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           I prefer: ORAL/ POSTER presentation </w:t>
      </w:r>
      <w:r w:rsidDel="00000000" w:rsidR="00000000" w:rsidRPr="00000000">
        <w:rPr>
          <w:sz w:val="18"/>
          <w:szCs w:val="18"/>
          <w:rtl w:val="0"/>
        </w:rPr>
        <w:t xml:space="preserve">(delete as appropriate)</w:t>
      </w:r>
    </w:p>
    <w:p w:rsidR="00000000" w:rsidDel="00000000" w:rsidP="00000000" w:rsidRDefault="00000000" w:rsidRPr="00000000" w14:paraId="00000004">
      <w:pPr>
        <w:pStyle w:val="Heading4"/>
        <w:rPr>
          <w:rFonts w:ascii="Times New Roman" w:cs="Times New Roman" w:eastAsia="Times New Roman" w:hAnsi="Times New Roman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Title of abstract </w:t>
      </w:r>
    </w:p>
    <w:p w:rsidR="00000000" w:rsidDel="00000000" w:rsidP="00000000" w:rsidRDefault="00000000" w:rsidRPr="00000000" w14:paraId="00000006">
      <w:pPr>
        <w:pStyle w:val="Heading2"/>
        <w:jc w:val="center"/>
        <w:rPr>
          <w:rFonts w:ascii="Times New Roman" w:cs="Times New Roman" w:eastAsia="Times New Roman" w:hAnsi="Times New Roman"/>
          <w:color w:val="80808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20"/>
          <w:szCs w:val="20"/>
          <w:rtl w:val="0"/>
        </w:rPr>
        <w:t xml:space="preserve">(Times New Roman, 14 pt, Bold, Centered)</w:t>
      </w:r>
    </w:p>
    <w:p w:rsidR="00000000" w:rsidDel="00000000" w:rsidP="00000000" w:rsidRDefault="00000000" w:rsidRPr="00000000" w14:paraId="00000007">
      <w:pPr>
        <w:pStyle w:val="Heading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Presenting Author’s full Name and Surname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Other Authors full Names and Surnames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1, 2…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Affiliation (Presenting Author’s e-mail,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Institution, country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9">
      <w:pPr>
        <w:pStyle w:val="Heading3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Affiliation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Institution, country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) …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80808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20"/>
          <w:szCs w:val="20"/>
          <w:rtl w:val="0"/>
        </w:rPr>
        <w:t xml:space="preserve">(use a comma to separate authors, Times New Roman, 12 pt, italic for affiliations, underline the Presenting Author)</w:t>
      </w:r>
    </w:p>
    <w:p w:rsidR="00000000" w:rsidDel="00000000" w:rsidP="00000000" w:rsidRDefault="00000000" w:rsidRPr="00000000" w14:paraId="0000000B">
      <w:pPr>
        <w:spacing w:after="0" w:line="28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Abstract body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80808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20"/>
          <w:szCs w:val="20"/>
          <w:rtl w:val="0"/>
        </w:rPr>
        <w:t xml:space="preserve">(Times New Roman, 12 pt)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Abstract body must be limited to 250 words. Only plain text is allowed. Do not include formulae or figures.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Additional requirements: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Single-line spacing must be used throughout the document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page margins must be set to 1,5 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Citations must appear in square brackets, for example [1]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Files must be submitted in DOC or DOCX format. PDF files are not accepted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formatting guidelines should be deleted prior to submission.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Abstracts that do not comply with the formatting requirements will be returned. The organizing committee reserves the right to make minor edits for clarity or correctness of English.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organizers expect that more abstracts will be submitted for oral presentation than can be accommodated in the programme. Authors who request oral presentation will be informed whether their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abstract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scheduled for oral or poster presentation.</w:t>
      </w:r>
    </w:p>
    <w:p w:rsidR="00000000" w:rsidDel="00000000" w:rsidP="00000000" w:rsidRDefault="00000000" w:rsidRPr="00000000" w14:paraId="0000001A">
      <w:pPr>
        <w:tabs>
          <w:tab w:val="left" w:leader="none" w:pos="1065"/>
        </w:tabs>
        <w:rPr>
          <w:rFonts w:ascii="Khand SemiBold" w:cs="Khand SemiBold" w:eastAsia="Khand SemiBold" w:hAnsi="Khand SemiBol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1" w:top="851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Khand">
    <w:embedRegular w:fontKey="{00000000-0000-0000-0000-000000000000}" r:id="rId3" w:subsetted="0"/>
    <w:embedBold w:fontKey="{00000000-0000-0000-0000-000000000000}" r:id="rId4" w:subsetted="0"/>
  </w:font>
  <w:font w:name="Khand SemiBo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tabs>
        <w:tab w:val="right" w:leader="none" w:pos="10772"/>
      </w:tabs>
      <w:spacing w:after="0" w:line="240" w:lineRule="auto"/>
      <w:rPr>
        <w:rFonts w:ascii="Khand SemiBold" w:cs="Khand SemiBold" w:eastAsia="Khand SemiBold" w:hAnsi="Khand SemiBold"/>
        <w:color w:val="233767"/>
        <w:sz w:val="20"/>
        <w:szCs w:val="20"/>
      </w:rPr>
    </w:pPr>
    <w:r w:rsidDel="00000000" w:rsidR="00000000" w:rsidRPr="00000000">
      <w:rPr>
        <w:rFonts w:ascii="Khand SemiBold" w:cs="Khand SemiBold" w:eastAsia="Khand SemiBold" w:hAnsi="Khand SemiBold"/>
        <w:color w:val="233767"/>
        <w:sz w:val="20"/>
        <w:szCs w:val="20"/>
        <w:rtl w:val="0"/>
      </w:rPr>
      <w:t xml:space="preserve"> 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-144776</wp:posOffset>
              </wp:positionH>
              <wp:positionV relativeFrom="paragraph">
                <wp:posOffset>182245</wp:posOffset>
              </wp:positionV>
              <wp:extent cx="71119" cy="56572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323141" y="3509837"/>
                        <a:ext cx="45719" cy="540327"/>
                      </a:xfrm>
                      <a:prstGeom prst="rect">
                        <a:avLst/>
                      </a:prstGeom>
                      <a:solidFill>
                        <a:srgbClr val="EA5E20"/>
                      </a:solidFill>
                      <a:ln cap="flat" cmpd="sng" w="25400">
                        <a:solidFill>
                          <a:srgbClr val="EA5E2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-144776</wp:posOffset>
              </wp:positionH>
              <wp:positionV relativeFrom="paragraph">
                <wp:posOffset>182245</wp:posOffset>
              </wp:positionV>
              <wp:extent cx="71119" cy="565727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119" cy="56572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D">
    <w:pPr>
      <w:tabs>
        <w:tab w:val="right" w:leader="none" w:pos="10772"/>
      </w:tabs>
      <w:spacing w:after="0" w:line="240" w:lineRule="auto"/>
      <w:rPr>
        <w:rFonts w:ascii="Khand SemiBold" w:cs="Khand SemiBold" w:eastAsia="Khand SemiBold" w:hAnsi="Khand SemiBold"/>
        <w:color w:val="233767"/>
        <w:sz w:val="20"/>
        <w:szCs w:val="20"/>
      </w:rPr>
    </w:pPr>
    <w:r w:rsidDel="00000000" w:rsidR="00000000" w:rsidRPr="00000000">
      <w:rPr>
        <w:rFonts w:ascii="Khand SemiBold" w:cs="Khand SemiBold" w:eastAsia="Khand SemiBold" w:hAnsi="Khand SemiBold"/>
        <w:color w:val="233767"/>
        <w:sz w:val="20"/>
        <w:szCs w:val="20"/>
        <w:rtl w:val="0"/>
      </w:rPr>
      <w:t xml:space="preserve">Nencki Conference for Life Sciences 2026 – Focus on Chromatin Biology</w:t>
    </w:r>
  </w:p>
  <w:p w:rsidR="00000000" w:rsidDel="00000000" w:rsidP="00000000" w:rsidRDefault="00000000" w:rsidRPr="00000000" w14:paraId="0000001E">
    <w:pPr>
      <w:tabs>
        <w:tab w:val="right" w:leader="none" w:pos="10772"/>
      </w:tabs>
      <w:spacing w:after="0" w:line="240" w:lineRule="auto"/>
      <w:rPr>
        <w:rFonts w:ascii="Khand SemiBold" w:cs="Khand SemiBold" w:eastAsia="Khand SemiBold" w:hAnsi="Khand SemiBold"/>
        <w:color w:val="233767"/>
        <w:sz w:val="20"/>
        <w:szCs w:val="20"/>
      </w:rPr>
    </w:pPr>
    <w:r w:rsidDel="00000000" w:rsidR="00000000" w:rsidRPr="00000000">
      <w:rPr>
        <w:rFonts w:ascii="Khand SemiBold" w:cs="Khand SemiBold" w:eastAsia="Khand SemiBold" w:hAnsi="Khand SemiBold"/>
        <w:color w:val="233767"/>
        <w:sz w:val="20"/>
        <w:szCs w:val="20"/>
        <w:rtl w:val="0"/>
      </w:rPr>
      <w:t xml:space="preserve">Nencki Institute of Experimental Biology, </w:t>
    </w:r>
    <w:r w:rsidDel="00000000" w:rsidR="00000000" w:rsidRPr="00000000">
      <w:rPr>
        <w:rFonts w:ascii="Khand" w:cs="Khand" w:eastAsia="Khand" w:hAnsi="Khand"/>
        <w:color w:val="233767"/>
        <w:sz w:val="20"/>
        <w:szCs w:val="20"/>
        <w:rtl w:val="0"/>
      </w:rPr>
      <w:t xml:space="preserve">Polish Academy of Sciences </w:t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right" w:leader="none" w:pos="10773"/>
      </w:tabs>
      <w:spacing w:after="0" w:line="240" w:lineRule="auto"/>
      <w:rPr>
        <w:rFonts w:ascii="Khand" w:cs="Khand" w:eastAsia="Khand" w:hAnsi="Khand"/>
        <w:color w:val="233767"/>
        <w:sz w:val="20"/>
        <w:szCs w:val="20"/>
      </w:rPr>
    </w:pPr>
    <w:r w:rsidDel="00000000" w:rsidR="00000000" w:rsidRPr="00000000">
      <w:rPr>
        <w:rFonts w:ascii="Khand" w:cs="Khand" w:eastAsia="Khand" w:hAnsi="Khand"/>
        <w:color w:val="233767"/>
        <w:sz w:val="20"/>
        <w:szCs w:val="20"/>
        <w:rtl w:val="0"/>
      </w:rPr>
      <w:t xml:space="preserve">3 Pasteur St., 02-093 Warsaw, Poland</w:t>
    </w:r>
  </w:p>
  <w:p w:rsidR="00000000" w:rsidDel="00000000" w:rsidP="00000000" w:rsidRDefault="00000000" w:rsidRPr="00000000" w14:paraId="00000020">
    <w:pPr>
      <w:tabs>
        <w:tab w:val="right" w:leader="none" w:pos="10773"/>
      </w:tabs>
      <w:spacing w:after="0" w:line="240" w:lineRule="auto"/>
      <w:rPr>
        <w:rFonts w:ascii="Khand" w:cs="Khand" w:eastAsia="Khand" w:hAnsi="Khand"/>
        <w:color w:val="233767"/>
        <w:sz w:val="20"/>
        <w:szCs w:val="20"/>
      </w:rPr>
    </w:pPr>
    <w:r w:rsidDel="00000000" w:rsidR="00000000" w:rsidRPr="00000000">
      <w:rPr>
        <w:rFonts w:ascii="Khand SemiBold" w:cs="Khand SemiBold" w:eastAsia="Khand SemiBold" w:hAnsi="Khand SemiBold"/>
        <w:color w:val="233767"/>
        <w:sz w:val="20"/>
        <w:szCs w:val="20"/>
        <w:rtl w:val="0"/>
      </w:rPr>
      <w:t xml:space="preserve">conference.nencki.edu.pl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279350" cy="795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79350" cy="795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line="288" w:lineRule="auto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line="288" w:lineRule="auto"/>
    </w:pPr>
    <w:rPr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240" w:line="288" w:lineRule="auto"/>
      <w:jc w:val="right"/>
    </w:pPr>
    <w:rPr>
      <w:b w:val="1"/>
      <w:bCs w:val="1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Khand-regular.ttf"/><Relationship Id="rId4" Type="http://schemas.openxmlformats.org/officeDocument/2006/relationships/font" Target="fonts/Khand-bold.ttf"/><Relationship Id="rId5" Type="http://schemas.openxmlformats.org/officeDocument/2006/relationships/font" Target="fonts/KhandSemiBold-regular.ttf"/><Relationship Id="rId6" Type="http://schemas.openxmlformats.org/officeDocument/2006/relationships/font" Target="fonts/KhandSemiBol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